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3/15/2025 (11:00am-12:00pm)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 Attendance: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Brian Tucker (President), Michael Smith (VP), Kelly Moseman (Secretary)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HOA Dues: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26 unpaid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Michael to send out late dues notices to builders/homeowners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Biennial Report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Filed by Brian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Taxes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to Reach out to McCunes to verify if we need to file anything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Michael to pay Property taxes on outlots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Tax ID (Form 1120H) needs to be filed by 4/15/2026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duties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Michael has been taking on this role currently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Possible software options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Quickbooks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PayHOA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Microsoft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Local CPA in Gretna (Goldenstein)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Michael started a spreadsheet, need to figure out a method for future audit purposes and for HOA members understanding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Itemized spreadsheet (similar to an accountant spreadsheet)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Heroes Landscaping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Prices are the same as last year (no change)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Discussed Spring cleanup at the front entrance/tree damage from recent/previous storms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working with Heroes, they have certified arborist will give us a bid to clean trees up and knock tall grass down in shared area with Hidden Hollow from 191st to the retention pond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Homeowner requests/items to address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working with lot owners to address concerns, letters to be sent out to residents to address handicap sidewalks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Improvements to neighborhood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189th island road divider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Rock or mulch vs grass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Playground equipment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to mulch the area, Brian working with Heroes lawn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Would like remove the equipment but it may not happen this year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Mailbox on 191st by school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to address water pooling around mailbox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Possible Donations for plants/trees, will discuss at annual meeting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Plaques/benches on trails possible idea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HOA Insurance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working with State farm, will pay full amount annually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Michael will work on updating budget with new numbers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Brian and Michael will sit down with Courtney to learn the website and to add the minutes of our meetings to the site.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Meeting adjourned 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